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D3D5" w14:textId="77777777" w:rsidR="00683F0C" w:rsidRDefault="0004132D" w:rsidP="00DC72C1">
      <w:pPr>
        <w:jc w:val="center"/>
        <w:rPr>
          <w:rFonts w:ascii="Arial" w:hAnsi="Arial" w:cs="Arial"/>
          <w:b/>
          <w:color w:val="7030A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83F0C">
        <w:rPr>
          <w:rFonts w:ascii="Arial" w:hAnsi="Arial" w:cs="Arial"/>
          <w:b/>
          <w:color w:val="7030A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</w:p>
    <w:p w14:paraId="0CD0F02B" w14:textId="32B18456" w:rsidR="00DC72C1" w:rsidRPr="00683F0C" w:rsidRDefault="000C204D" w:rsidP="00DC72C1">
      <w:pPr>
        <w:jc w:val="center"/>
        <w:rPr>
          <w:rFonts w:ascii="Arial" w:hAnsi="Arial" w:cs="Arial"/>
          <w:b/>
          <w:color w:val="7030A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hAnsi="Arial" w:cs="Arial"/>
          <w:b/>
          <w:color w:val="7030A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Code of Conduct</w:t>
      </w:r>
    </w:p>
    <w:p w14:paraId="0BBEF89C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bookmarkStart w:id="0" w:name="_GoBack"/>
      <w:bookmarkEnd w:id="0"/>
      <w:r>
        <w:t>We are conscious of the fact that everything we do, directly, has the potential to effect upon BOH as a whole.</w:t>
      </w:r>
    </w:p>
    <w:p w14:paraId="385441BA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conduct ourselves at all times with openness, forthrightness, and honesty in dealing with people and organizations, both internally and externally.</w:t>
      </w:r>
    </w:p>
    <w:p w14:paraId="136A5A3C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hold ourselves to the highest possible standard of conduct, always striving to avoid even the appearance of impropriety.</w:t>
      </w:r>
    </w:p>
    <w:p w14:paraId="72146538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All our communications are truthful, honest, and accurately describe the services we offer.</w:t>
      </w:r>
    </w:p>
    <w:p w14:paraId="137C02BE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operate in accordance with all applicable laws.</w:t>
      </w:r>
    </w:p>
    <w:p w14:paraId="1781EDFF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respect confidentiality and only disclose information as required by law or as otherwise authorized by the client/patient.</w:t>
      </w:r>
    </w:p>
    <w:p w14:paraId="6E94013D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treat others with kindness, compassion and in a caring and courteous manner.</w:t>
      </w:r>
    </w:p>
    <w:p w14:paraId="3F006471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believe in the sanctity of life from the moment of conception to natural death.</w:t>
      </w:r>
    </w:p>
    <w:p w14:paraId="0D1A1075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oppose abortion, except to save a life of the mother.</w:t>
      </w:r>
    </w:p>
    <w:p w14:paraId="3BF5FDF8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oppose all forms of abortifacients.</w:t>
      </w:r>
    </w:p>
    <w:p w14:paraId="671CE60A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give accurate information about pregnancy, fetal development, lifestyle issue, and related concerns.</w:t>
      </w:r>
    </w:p>
    <w:p w14:paraId="5AB1EA65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do not offer, recommend or refer for abortions or abortifacients, but we are committed to offering accurate information about abortion procedures and risk.</w:t>
      </w:r>
    </w:p>
    <w:p w14:paraId="7679F995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believe the Bible is the authoritative Word of God and provides guidance for our lives.</w:t>
      </w:r>
    </w:p>
    <w:p w14:paraId="4068C19D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 xml:space="preserve">We believe in chastity outside of marriage and fidelity within. We believe in the sanctity of marriage between one man and one </w:t>
      </w:r>
      <w:proofErr w:type="gramStart"/>
      <w:r>
        <w:t>women</w:t>
      </w:r>
      <w:proofErr w:type="gramEnd"/>
      <w:r>
        <w:t xml:space="preserve"> as taught in the bible. Therefore, all staff and volunteers commit to a lifestyle of sexual purity, and will refrain from engaging in any sexual relationships outside the bonds of Cristian marriage.</w:t>
      </w:r>
    </w:p>
    <w:p w14:paraId="0DD880E0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We live a lifestyle consistent with biblical values.</w:t>
      </w:r>
    </w:p>
    <w:p w14:paraId="45D4C6E0" w14:textId="77777777" w:rsidR="007C3939" w:rsidRDefault="007C3939" w:rsidP="007C3939">
      <w:pPr>
        <w:pStyle w:val="ListParagraph"/>
        <w:numPr>
          <w:ilvl w:val="0"/>
          <w:numId w:val="3"/>
        </w:numPr>
        <w:spacing w:after="0"/>
      </w:pPr>
      <w:r>
        <w:t>All “conflict of interest” relationships will be avoided with the board members, staff, suppliers, those we serve, and organizations, with whom we deal, unless disclosed and approved.</w:t>
      </w:r>
    </w:p>
    <w:p w14:paraId="3EB5CD5B" w14:textId="3EF2DEAF" w:rsidR="003A4723" w:rsidRDefault="007C3939" w:rsidP="007C3939">
      <w:pPr>
        <w:pStyle w:val="ListParagraph"/>
        <w:numPr>
          <w:ilvl w:val="0"/>
          <w:numId w:val="3"/>
        </w:numPr>
        <w:spacing w:after="0"/>
      </w:pPr>
      <w:r>
        <w:t>No one will except gifts or favors which might influence the performance of their responsibilities.</w:t>
      </w:r>
    </w:p>
    <w:sectPr w:rsidR="003A4723" w:rsidSect="00DC72C1">
      <w:headerReference w:type="default" r:id="rId7"/>
      <w:pgSz w:w="12240" w:h="15840"/>
      <w:pgMar w:top="40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3415" w14:textId="77777777" w:rsidR="000E306C" w:rsidRDefault="000E306C" w:rsidP="002E7A2E">
      <w:pPr>
        <w:spacing w:after="0" w:line="240" w:lineRule="auto"/>
      </w:pPr>
      <w:r>
        <w:separator/>
      </w:r>
    </w:p>
  </w:endnote>
  <w:endnote w:type="continuationSeparator" w:id="0">
    <w:p w14:paraId="787105DB" w14:textId="77777777" w:rsidR="000E306C" w:rsidRDefault="000E306C" w:rsidP="002E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84BC3" w14:textId="77777777" w:rsidR="000E306C" w:rsidRDefault="000E306C" w:rsidP="002E7A2E">
      <w:pPr>
        <w:spacing w:after="0" w:line="240" w:lineRule="auto"/>
      </w:pPr>
      <w:r>
        <w:separator/>
      </w:r>
    </w:p>
  </w:footnote>
  <w:footnote w:type="continuationSeparator" w:id="0">
    <w:p w14:paraId="5D3F7591" w14:textId="77777777" w:rsidR="000E306C" w:rsidRDefault="000E306C" w:rsidP="002E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D41D" w14:textId="0111F577" w:rsidR="002E7A2E" w:rsidRDefault="00DC72C1" w:rsidP="00DC72C1">
    <w:pPr>
      <w:pStyle w:val="Header"/>
      <w:jc w:val="center"/>
    </w:pPr>
    <w:r>
      <w:rPr>
        <w:noProof/>
      </w:rPr>
      <w:drawing>
        <wp:inline distT="0" distB="0" distL="0" distR="0" wp14:anchorId="342C55E8" wp14:editId="72C251F3">
          <wp:extent cx="1690267" cy="1714588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for Bridge Of Ho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267" cy="1714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28A28" w14:textId="77777777" w:rsidR="00683F0C" w:rsidRDefault="00683F0C" w:rsidP="00DC72C1">
    <w:pPr>
      <w:pStyle w:val="Header"/>
      <w:jc w:val="center"/>
    </w:pPr>
  </w:p>
  <w:p w14:paraId="3B2E27C4" w14:textId="69689E71" w:rsidR="00DC72C1" w:rsidRPr="00DC72C1" w:rsidRDefault="00FA052E" w:rsidP="00DC72C1">
    <w:pPr>
      <w:pStyle w:val="Header"/>
      <w:jc w:val="center"/>
    </w:pPr>
    <w:r>
      <w:t>111 West Main</w:t>
    </w:r>
    <w:r w:rsidR="00DC72C1">
      <w:t xml:space="preserve"> Street | Richmond, MO  64085 | 816-520-7828</w:t>
    </w:r>
    <w:r>
      <w:t xml:space="preserve"> | www.boh4women.org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675C"/>
    <w:multiLevelType w:val="hybridMultilevel"/>
    <w:tmpl w:val="EAC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37EC"/>
    <w:multiLevelType w:val="hybridMultilevel"/>
    <w:tmpl w:val="30020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20AE8"/>
    <w:multiLevelType w:val="hybridMultilevel"/>
    <w:tmpl w:val="B9EAB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2E"/>
    <w:rsid w:val="0004132D"/>
    <w:rsid w:val="000C204D"/>
    <w:rsid w:val="000E306C"/>
    <w:rsid w:val="001B3674"/>
    <w:rsid w:val="002E7A2E"/>
    <w:rsid w:val="003A4723"/>
    <w:rsid w:val="004C3DA9"/>
    <w:rsid w:val="005B509C"/>
    <w:rsid w:val="00683F0C"/>
    <w:rsid w:val="007C3939"/>
    <w:rsid w:val="00825F80"/>
    <w:rsid w:val="008B4EEE"/>
    <w:rsid w:val="0099498F"/>
    <w:rsid w:val="009C74AC"/>
    <w:rsid w:val="009E3950"/>
    <w:rsid w:val="00B47934"/>
    <w:rsid w:val="00BF76BC"/>
    <w:rsid w:val="00C07925"/>
    <w:rsid w:val="00DC72C1"/>
    <w:rsid w:val="00F83D25"/>
    <w:rsid w:val="00FA052E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B5872A"/>
  <w15:chartTrackingRefBased/>
  <w15:docId w15:val="{C387FA42-FFDB-4847-B975-EE57BA51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2E"/>
  </w:style>
  <w:style w:type="paragraph" w:styleId="Footer">
    <w:name w:val="footer"/>
    <w:basedOn w:val="Normal"/>
    <w:link w:val="FooterChar"/>
    <w:uiPriority w:val="99"/>
    <w:unhideWhenUsed/>
    <w:rsid w:val="002E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2E"/>
  </w:style>
  <w:style w:type="paragraph" w:styleId="BalloonText">
    <w:name w:val="Balloon Text"/>
    <w:basedOn w:val="Normal"/>
    <w:link w:val="BalloonTextChar"/>
    <w:uiPriority w:val="99"/>
    <w:semiHidden/>
    <w:unhideWhenUsed/>
    <w:rsid w:val="002E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Taylor</dc:creator>
  <cp:keywords/>
  <dc:description/>
  <cp:lastModifiedBy>Connie Taylor</cp:lastModifiedBy>
  <cp:revision>2</cp:revision>
  <cp:lastPrinted>2022-09-28T20:47:00Z</cp:lastPrinted>
  <dcterms:created xsi:type="dcterms:W3CDTF">2022-09-28T20:48:00Z</dcterms:created>
  <dcterms:modified xsi:type="dcterms:W3CDTF">2022-09-28T20:48:00Z</dcterms:modified>
</cp:coreProperties>
</file>